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49BDC" w14:textId="77777777" w:rsidR="000B4B77" w:rsidRPr="000B4B77" w:rsidRDefault="000B4B77" w:rsidP="000B4B77">
      <w:pPr>
        <w:pStyle w:val="Bezodstpw"/>
        <w:jc w:val="center"/>
        <w:rPr>
          <w:b/>
          <w:sz w:val="28"/>
          <w:szCs w:val="28"/>
        </w:rPr>
      </w:pPr>
      <w:r w:rsidRPr="000B4B77">
        <w:rPr>
          <w:b/>
          <w:sz w:val="28"/>
          <w:szCs w:val="28"/>
        </w:rPr>
        <w:t>Opis przedmiotu zamówienia</w:t>
      </w:r>
    </w:p>
    <w:p w14:paraId="45FBE651" w14:textId="14ECB3F1" w:rsidR="000B4B77" w:rsidRPr="000B4B77" w:rsidRDefault="000B4B77" w:rsidP="000B4B77">
      <w:pPr>
        <w:pStyle w:val="Bezodstpw"/>
        <w:jc w:val="both"/>
        <w:rPr>
          <w:b/>
          <w:sz w:val="28"/>
          <w:szCs w:val="28"/>
        </w:rPr>
      </w:pPr>
      <w:r w:rsidRPr="000B4B77">
        <w:rPr>
          <w:b/>
          <w:sz w:val="28"/>
          <w:szCs w:val="28"/>
        </w:rPr>
        <w:t>Część I</w:t>
      </w:r>
      <w:r w:rsidR="005B3D4F">
        <w:rPr>
          <w:b/>
          <w:sz w:val="28"/>
          <w:szCs w:val="28"/>
        </w:rPr>
        <w:t>I</w:t>
      </w:r>
      <w:r w:rsidRPr="000B4B77">
        <w:rPr>
          <w:b/>
          <w:sz w:val="28"/>
          <w:szCs w:val="28"/>
        </w:rPr>
        <w:t xml:space="preserve">I postępowania ZP.271- 15TP/2014 – </w:t>
      </w:r>
      <w:proofErr w:type="spellStart"/>
      <w:r w:rsidRPr="000B4B77">
        <w:rPr>
          <w:b/>
          <w:sz w:val="28"/>
          <w:szCs w:val="28"/>
        </w:rPr>
        <w:t>Cyberbezpieczny</w:t>
      </w:r>
      <w:proofErr w:type="spellEnd"/>
      <w:r w:rsidRPr="000B4B77">
        <w:rPr>
          <w:b/>
          <w:sz w:val="28"/>
          <w:szCs w:val="28"/>
        </w:rPr>
        <w:t xml:space="preserve"> samorząd</w:t>
      </w:r>
    </w:p>
    <w:p w14:paraId="4A582DB6" w14:textId="77777777" w:rsidR="000B4B77" w:rsidRDefault="000B4B77"/>
    <w:tbl>
      <w:tblPr>
        <w:tblStyle w:val="Tabela-Siatka"/>
        <w:tblpPr w:leftFromText="141" w:rightFromText="141" w:vertAnchor="page" w:horzAnchor="margin" w:tblpXSpec="center" w:tblpY="1411"/>
        <w:tblW w:w="11199" w:type="dxa"/>
        <w:tblLook w:val="04A0" w:firstRow="1" w:lastRow="0" w:firstColumn="1" w:lastColumn="0" w:noHBand="0" w:noVBand="1"/>
      </w:tblPr>
      <w:tblGrid>
        <w:gridCol w:w="2127"/>
        <w:gridCol w:w="9072"/>
      </w:tblGrid>
      <w:tr w:rsidR="00904B56" w:rsidRPr="00534B6A" w14:paraId="41D93AA8" w14:textId="77777777" w:rsidTr="000B4B77">
        <w:tc>
          <w:tcPr>
            <w:tcW w:w="2127" w:type="dxa"/>
          </w:tcPr>
          <w:p w14:paraId="333AA5BF" w14:textId="77777777" w:rsidR="00904B56" w:rsidRDefault="00904B56" w:rsidP="000B4B77">
            <w:r>
              <w:t>Procesor</w:t>
            </w:r>
          </w:p>
        </w:tc>
        <w:tc>
          <w:tcPr>
            <w:tcW w:w="9072" w:type="dxa"/>
          </w:tcPr>
          <w:p w14:paraId="6BF57011" w14:textId="3E092E3C" w:rsidR="00904B56" w:rsidRPr="00CA09E9" w:rsidRDefault="00AA08C8" w:rsidP="000B4B77">
            <w:pPr>
              <w:rPr>
                <w:lang w:val="en-US"/>
              </w:rPr>
            </w:pPr>
            <w:r w:rsidRPr="00CA09E9">
              <w:rPr>
                <w:lang w:val="en-US"/>
              </w:rPr>
              <w:t xml:space="preserve">Min. </w:t>
            </w:r>
            <w:r w:rsidR="003E7D07" w:rsidRPr="00CB26DA">
              <w:rPr>
                <w:rFonts w:ascii="Open Sans" w:hAnsi="Open Sans" w:cs="Open Sans"/>
                <w:color w:val="2E3742"/>
                <w:sz w:val="20"/>
                <w:szCs w:val="20"/>
                <w:shd w:val="clear" w:color="auto" w:fill="FFFFFF"/>
                <w:lang w:val="de-DE"/>
              </w:rPr>
              <w:t xml:space="preserve">AMD </w:t>
            </w:r>
            <w:proofErr w:type="spellStart"/>
            <w:r w:rsidR="003E7D07" w:rsidRPr="00CB26DA">
              <w:rPr>
                <w:rFonts w:ascii="Open Sans" w:hAnsi="Open Sans" w:cs="Open Sans"/>
                <w:color w:val="2E3742"/>
                <w:sz w:val="20"/>
                <w:szCs w:val="20"/>
                <w:shd w:val="clear" w:color="auto" w:fill="FFFFFF"/>
                <w:lang w:val="de-DE"/>
              </w:rPr>
              <w:t>Ryzen</w:t>
            </w:r>
            <w:proofErr w:type="spellEnd"/>
            <w:r w:rsidR="003E7D07" w:rsidRPr="00CB26DA">
              <w:rPr>
                <w:rFonts w:ascii="Open Sans" w:hAnsi="Open Sans" w:cs="Open Sans"/>
                <w:color w:val="2E3742"/>
                <w:sz w:val="20"/>
                <w:szCs w:val="20"/>
                <w:shd w:val="clear" w:color="auto" w:fill="FFFFFF"/>
                <w:lang w:val="de-DE"/>
              </w:rPr>
              <w:t xml:space="preserve"> V1500B, 4-core 2.2GHz</w:t>
            </w:r>
          </w:p>
        </w:tc>
      </w:tr>
      <w:tr w:rsidR="00904B56" w14:paraId="5AAEFCD4" w14:textId="77777777" w:rsidTr="000B4B77">
        <w:tc>
          <w:tcPr>
            <w:tcW w:w="2127" w:type="dxa"/>
          </w:tcPr>
          <w:p w14:paraId="45AC09E2" w14:textId="77777777" w:rsidR="00904B56" w:rsidRDefault="00904B56" w:rsidP="000B4B77">
            <w:r>
              <w:t>Obudowa</w:t>
            </w:r>
          </w:p>
        </w:tc>
        <w:tc>
          <w:tcPr>
            <w:tcW w:w="9072" w:type="dxa"/>
          </w:tcPr>
          <w:p w14:paraId="74040E8C" w14:textId="145DF595" w:rsidR="00904B56" w:rsidRDefault="00D60A4A" w:rsidP="000B4B77">
            <w:proofErr w:type="spellStart"/>
            <w:r>
              <w:t>Rack</w:t>
            </w:r>
            <w:proofErr w:type="spellEnd"/>
            <w:r>
              <w:t xml:space="preserve"> </w:t>
            </w:r>
            <w:r w:rsidR="001E4A77">
              <w:t xml:space="preserve">2U </w:t>
            </w:r>
            <w:r w:rsidR="004105D6">
              <w:t xml:space="preserve">o wymiarach </w:t>
            </w:r>
            <w:r w:rsidR="00036CBA" w:rsidRPr="00036CBA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>88 × 482 × 407,5 mm</w:t>
            </w:r>
            <w:r w:rsidR="00E27B91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 xml:space="preserve"> </w:t>
            </w:r>
            <w:r w:rsidR="00D84570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>+</w:t>
            </w:r>
            <w:r w:rsidR="00BE5F37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 xml:space="preserve"> </w:t>
            </w:r>
            <w:r w:rsidR="00D84570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>szyny</w:t>
            </w:r>
            <w:r w:rsidR="00BE5F37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 xml:space="preserve"> </w:t>
            </w:r>
            <w:r w:rsidR="00D84570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>do montażu</w:t>
            </w:r>
            <w:r w:rsidR="00BB0439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 xml:space="preserve"> w szafie </w:t>
            </w:r>
            <w:proofErr w:type="spellStart"/>
            <w:r w:rsidR="00BB0439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>rack</w:t>
            </w:r>
            <w:proofErr w:type="spellEnd"/>
          </w:p>
        </w:tc>
      </w:tr>
      <w:tr w:rsidR="00904B56" w14:paraId="24E6E40F" w14:textId="77777777" w:rsidTr="000B4B77">
        <w:tc>
          <w:tcPr>
            <w:tcW w:w="2127" w:type="dxa"/>
          </w:tcPr>
          <w:p w14:paraId="0626477B" w14:textId="77777777" w:rsidR="00904B56" w:rsidRDefault="00904B56" w:rsidP="000B4B77">
            <w:r>
              <w:t>Pamięć RAM</w:t>
            </w:r>
          </w:p>
        </w:tc>
        <w:tc>
          <w:tcPr>
            <w:tcW w:w="9072" w:type="dxa"/>
          </w:tcPr>
          <w:p w14:paraId="0590F3D5" w14:textId="2B1DC75F" w:rsidR="00904B56" w:rsidRPr="008104D4" w:rsidRDefault="00534B6A" w:rsidP="000B4B77">
            <w:pPr>
              <w:rPr>
                <w:color w:val="FF0000"/>
              </w:rPr>
            </w:pPr>
            <w:r>
              <w:t>16</w:t>
            </w:r>
            <w:r w:rsidR="000850E4">
              <w:t>GB</w:t>
            </w:r>
            <w:r w:rsidR="00D60A4A" w:rsidRPr="00AA08C8">
              <w:t xml:space="preserve"> </w:t>
            </w:r>
            <w:r w:rsidR="000D453B" w:rsidRPr="00AA08C8">
              <w:t>DDR</w:t>
            </w:r>
            <w:r w:rsidR="00D557C0">
              <w:t>4</w:t>
            </w:r>
            <w:r w:rsidR="00D60A4A" w:rsidRPr="00AA08C8">
              <w:t xml:space="preserve"> </w:t>
            </w:r>
            <w:r w:rsidR="003E7D07">
              <w:t xml:space="preserve">ECC </w:t>
            </w:r>
            <w:r w:rsidR="00036CBA">
              <w:t>SODIMM</w:t>
            </w:r>
            <w:r w:rsidR="003E7D07">
              <w:t xml:space="preserve"> </w:t>
            </w:r>
            <w:r w:rsidR="00D60A4A" w:rsidRPr="00AA08C8">
              <w:t>RAM</w:t>
            </w:r>
            <w:r w:rsidR="001B5C4C" w:rsidRPr="00AA08C8">
              <w:t xml:space="preserve"> </w:t>
            </w:r>
            <w:r w:rsidR="00651B08" w:rsidRPr="00AA08C8">
              <w:t xml:space="preserve">z możliwością rozszerzenia do </w:t>
            </w:r>
            <w:r w:rsidR="003E7D07">
              <w:t>32</w:t>
            </w:r>
            <w:r w:rsidR="00651B08" w:rsidRPr="00AA08C8">
              <w:t>GB</w:t>
            </w:r>
          </w:p>
        </w:tc>
      </w:tr>
      <w:tr w:rsidR="00904B56" w14:paraId="5A9C4C03" w14:textId="77777777" w:rsidTr="000B4B77">
        <w:tc>
          <w:tcPr>
            <w:tcW w:w="2127" w:type="dxa"/>
          </w:tcPr>
          <w:p w14:paraId="48C7D756" w14:textId="77777777" w:rsidR="00904B56" w:rsidRDefault="00904B56" w:rsidP="000B4B77">
            <w:r>
              <w:t xml:space="preserve">Ilość </w:t>
            </w:r>
            <w:r w:rsidR="004105D6">
              <w:t xml:space="preserve">obsługiwanych </w:t>
            </w:r>
            <w:r>
              <w:t>dysków</w:t>
            </w:r>
          </w:p>
        </w:tc>
        <w:tc>
          <w:tcPr>
            <w:tcW w:w="9072" w:type="dxa"/>
          </w:tcPr>
          <w:p w14:paraId="359CC773" w14:textId="31B1D9ED" w:rsidR="00904B56" w:rsidRDefault="00036CBA" w:rsidP="000B4B77">
            <w:r w:rsidRPr="000D2A23">
              <w:t>8 dysków 3,5" lub 2,5" SATA HDD/SSD (dyski twarde nie wchodzą w skład zestawu)</w:t>
            </w:r>
          </w:p>
        </w:tc>
      </w:tr>
      <w:tr w:rsidR="00904B56" w14:paraId="45F666ED" w14:textId="77777777" w:rsidTr="000B4B77">
        <w:trPr>
          <w:trHeight w:val="311"/>
        </w:trPr>
        <w:tc>
          <w:tcPr>
            <w:tcW w:w="2127" w:type="dxa"/>
          </w:tcPr>
          <w:p w14:paraId="391CE2A3" w14:textId="77777777" w:rsidR="00904B56" w:rsidRDefault="00904B56" w:rsidP="000B4B77">
            <w:r>
              <w:t>Interfejsy sieciowe</w:t>
            </w:r>
          </w:p>
        </w:tc>
        <w:tc>
          <w:tcPr>
            <w:tcW w:w="9072" w:type="dxa"/>
          </w:tcPr>
          <w:p w14:paraId="242F4F00" w14:textId="4225D670" w:rsidR="00243F21" w:rsidRDefault="003E7D07" w:rsidP="000B4B77">
            <w:r>
              <w:t>4 porty 1GbE RJ-45</w:t>
            </w:r>
          </w:p>
        </w:tc>
      </w:tr>
      <w:tr w:rsidR="00904B56" w14:paraId="76646D32" w14:textId="77777777" w:rsidTr="000B4B77">
        <w:tc>
          <w:tcPr>
            <w:tcW w:w="2127" w:type="dxa"/>
          </w:tcPr>
          <w:p w14:paraId="18D76738" w14:textId="77777777" w:rsidR="00904B56" w:rsidRDefault="00CB21C5" w:rsidP="000B4B77">
            <w:r>
              <w:t>Porty</w:t>
            </w:r>
          </w:p>
        </w:tc>
        <w:tc>
          <w:tcPr>
            <w:tcW w:w="9072" w:type="dxa"/>
          </w:tcPr>
          <w:p w14:paraId="1A9F9002" w14:textId="45B09352" w:rsidR="00904B56" w:rsidRDefault="00CA09E9" w:rsidP="000B4B77">
            <w:r>
              <w:t>2 x USB3.</w:t>
            </w:r>
            <w:r w:rsidR="003E7D07">
              <w:t>2 1 generacji</w:t>
            </w:r>
            <w:r>
              <w:t xml:space="preserve">, </w:t>
            </w:r>
            <w:r w:rsidR="00E27B91">
              <w:t xml:space="preserve">1 x </w:t>
            </w:r>
            <w:proofErr w:type="spellStart"/>
            <w:r w:rsidR="00036CBA">
              <w:t>eSATA</w:t>
            </w:r>
            <w:proofErr w:type="spellEnd"/>
          </w:p>
        </w:tc>
      </w:tr>
      <w:tr w:rsidR="00E27B91" w:rsidRPr="00534B6A" w14:paraId="0C078AF6" w14:textId="77777777" w:rsidTr="000B4B77">
        <w:tc>
          <w:tcPr>
            <w:tcW w:w="2127" w:type="dxa"/>
          </w:tcPr>
          <w:p w14:paraId="05BE1A84" w14:textId="77777777" w:rsidR="00E27B91" w:rsidRDefault="00E27B91" w:rsidP="000B4B77">
            <w:r>
              <w:t xml:space="preserve">Port </w:t>
            </w:r>
            <w:proofErr w:type="spellStart"/>
            <w:r>
              <w:t>PCIe</w:t>
            </w:r>
            <w:proofErr w:type="spellEnd"/>
          </w:p>
        </w:tc>
        <w:tc>
          <w:tcPr>
            <w:tcW w:w="9072" w:type="dxa"/>
          </w:tcPr>
          <w:p w14:paraId="690BFD76" w14:textId="08151C3D" w:rsidR="00E27B91" w:rsidRPr="00CB26DA" w:rsidRDefault="003E7D07" w:rsidP="000B4B77">
            <w:pPr>
              <w:rPr>
                <w:lang w:val="de-DE"/>
              </w:rPr>
            </w:pPr>
            <w:r w:rsidRPr="00CB26DA">
              <w:rPr>
                <w:lang w:val="de-DE"/>
              </w:rPr>
              <w:t xml:space="preserve">1 x Gen3 x8 </w:t>
            </w:r>
            <w:proofErr w:type="spellStart"/>
            <w:r w:rsidRPr="00CB26DA">
              <w:rPr>
                <w:lang w:val="de-DE"/>
              </w:rPr>
              <w:t>slot</w:t>
            </w:r>
            <w:proofErr w:type="spellEnd"/>
            <w:r w:rsidRPr="00CB26DA">
              <w:rPr>
                <w:lang w:val="de-DE"/>
              </w:rPr>
              <w:t xml:space="preserve"> (x4 link)</w:t>
            </w:r>
          </w:p>
        </w:tc>
      </w:tr>
      <w:tr w:rsidR="00904B56" w14:paraId="6ECC7077" w14:textId="77777777" w:rsidTr="000B4B77">
        <w:tc>
          <w:tcPr>
            <w:tcW w:w="2127" w:type="dxa"/>
          </w:tcPr>
          <w:p w14:paraId="186AB2D8" w14:textId="77777777" w:rsidR="00904B56" w:rsidRDefault="00904B56" w:rsidP="000B4B77">
            <w:r>
              <w:t>Wskaźniki LED</w:t>
            </w:r>
          </w:p>
        </w:tc>
        <w:tc>
          <w:tcPr>
            <w:tcW w:w="9072" w:type="dxa"/>
          </w:tcPr>
          <w:p w14:paraId="505BDA24" w14:textId="54B14689" w:rsidR="00904B56" w:rsidRDefault="0065418E" w:rsidP="000B4B77">
            <w:r>
              <w:t>Wskaźnik zasilania, Wskaźnik stanu, Wskaźnik alertów, Wskaźnik stanu dysków 1-</w:t>
            </w:r>
            <w:r w:rsidR="00036CBA">
              <w:t>8</w:t>
            </w:r>
            <w:r>
              <w:t>, Wskaźniki zasilacza</w:t>
            </w:r>
          </w:p>
        </w:tc>
      </w:tr>
      <w:tr w:rsidR="00904B56" w:rsidRPr="00D8491F" w14:paraId="3A4A26F9" w14:textId="77777777" w:rsidTr="000B4B77">
        <w:tc>
          <w:tcPr>
            <w:tcW w:w="2127" w:type="dxa"/>
          </w:tcPr>
          <w:p w14:paraId="340379D2" w14:textId="77777777" w:rsidR="00904B56" w:rsidRDefault="00904B56" w:rsidP="000B4B77">
            <w:r>
              <w:t>Obsługa RAID</w:t>
            </w:r>
          </w:p>
        </w:tc>
        <w:tc>
          <w:tcPr>
            <w:tcW w:w="9072" w:type="dxa"/>
          </w:tcPr>
          <w:p w14:paraId="0465390C" w14:textId="5347E360" w:rsidR="00904B56" w:rsidRPr="00BB0439" w:rsidRDefault="003E7D07" w:rsidP="000B4B77">
            <w:pPr>
              <w:rPr>
                <w:lang w:val="en-US"/>
              </w:rPr>
            </w:pPr>
            <w:r w:rsidRPr="003E7D07">
              <w:rPr>
                <w:lang w:val="en-US"/>
              </w:rPr>
              <w:t>Synology Hybrid RAID, Basic, JBOD, RAID 0, RAID 1, RAID 5, RAID 6, RAID 10</w:t>
            </w:r>
          </w:p>
        </w:tc>
      </w:tr>
      <w:tr w:rsidR="00904B56" w14:paraId="25237E45" w14:textId="77777777" w:rsidTr="000B4B77">
        <w:tc>
          <w:tcPr>
            <w:tcW w:w="2127" w:type="dxa"/>
          </w:tcPr>
          <w:p w14:paraId="49C5FF57" w14:textId="77777777" w:rsidR="00904B56" w:rsidRDefault="00904B56" w:rsidP="000B4B77">
            <w:r>
              <w:t>Funkcje RAID</w:t>
            </w:r>
          </w:p>
        </w:tc>
        <w:tc>
          <w:tcPr>
            <w:tcW w:w="9072" w:type="dxa"/>
          </w:tcPr>
          <w:p w14:paraId="4BE18120" w14:textId="77777777" w:rsidR="00904B56" w:rsidRDefault="004105D6" w:rsidP="000B4B77">
            <w:r>
              <w:t>Możliwość zwiększania pojemności i migracja między poziomami RAID online.</w:t>
            </w:r>
          </w:p>
        </w:tc>
      </w:tr>
      <w:tr w:rsidR="00904B56" w14:paraId="312F3492" w14:textId="77777777" w:rsidTr="000B4B77">
        <w:tc>
          <w:tcPr>
            <w:tcW w:w="2127" w:type="dxa"/>
          </w:tcPr>
          <w:p w14:paraId="5DAFE825" w14:textId="77777777" w:rsidR="00904B56" w:rsidRDefault="00904B56" w:rsidP="000B4B77">
            <w:r>
              <w:t>Szyfrowanie</w:t>
            </w:r>
          </w:p>
        </w:tc>
        <w:tc>
          <w:tcPr>
            <w:tcW w:w="9072" w:type="dxa"/>
          </w:tcPr>
          <w:p w14:paraId="4069AD6E" w14:textId="77777777" w:rsidR="00904B56" w:rsidRDefault="004105D6" w:rsidP="000B4B77">
            <w:r>
              <w:t xml:space="preserve">Możliwość szyfrowania </w:t>
            </w:r>
            <w:r w:rsidR="001B5C4C">
              <w:t>wybranych udziałów sieciowych, kluczem AES-256bitów</w:t>
            </w:r>
          </w:p>
        </w:tc>
      </w:tr>
      <w:tr w:rsidR="00904B56" w14:paraId="55946D5E" w14:textId="77777777" w:rsidTr="000B4B77">
        <w:tc>
          <w:tcPr>
            <w:tcW w:w="2127" w:type="dxa"/>
          </w:tcPr>
          <w:p w14:paraId="7B00962F" w14:textId="77777777" w:rsidR="00904B56" w:rsidRDefault="00904B56" w:rsidP="000B4B77">
            <w:r>
              <w:t>System Operacyjny</w:t>
            </w:r>
          </w:p>
        </w:tc>
        <w:tc>
          <w:tcPr>
            <w:tcW w:w="9072" w:type="dxa"/>
          </w:tcPr>
          <w:p w14:paraId="608E7E69" w14:textId="20F64BE9" w:rsidR="00904B56" w:rsidRDefault="0065418E" w:rsidP="000B4B77">
            <w:r w:rsidRPr="0065418E">
              <w:t xml:space="preserve">Windows® 7 i nowsze, </w:t>
            </w:r>
            <w:proofErr w:type="spellStart"/>
            <w:r w:rsidRPr="0065418E">
              <w:t>macOS</w:t>
            </w:r>
            <w:proofErr w:type="spellEnd"/>
            <w:r w:rsidRPr="0065418E">
              <w:t>® 10.12 i nowsze</w:t>
            </w:r>
          </w:p>
        </w:tc>
      </w:tr>
      <w:tr w:rsidR="00904B56" w14:paraId="07CC9691" w14:textId="77777777" w:rsidTr="000B4B77">
        <w:tc>
          <w:tcPr>
            <w:tcW w:w="2127" w:type="dxa"/>
          </w:tcPr>
          <w:p w14:paraId="3A348637" w14:textId="77777777" w:rsidR="00904B56" w:rsidRDefault="004105D6" w:rsidP="000B4B77">
            <w:r>
              <w:t xml:space="preserve">Licencja na </w:t>
            </w:r>
            <w:r w:rsidR="00904B56">
              <w:t>Kamery IP</w:t>
            </w:r>
          </w:p>
        </w:tc>
        <w:tc>
          <w:tcPr>
            <w:tcW w:w="9072" w:type="dxa"/>
          </w:tcPr>
          <w:p w14:paraId="0C0DC85F" w14:textId="77777777" w:rsidR="00904B56" w:rsidRDefault="004105D6" w:rsidP="000B4B77">
            <w:r>
              <w:t xml:space="preserve">W zestawie licencja na </w:t>
            </w:r>
            <w:r w:rsidR="00CA09E9">
              <w:t>dwie</w:t>
            </w:r>
            <w:r>
              <w:t xml:space="preserve"> kame</w:t>
            </w:r>
            <w:r w:rsidR="00CA09E9">
              <w:t>ry</w:t>
            </w:r>
            <w:r w:rsidR="002A7483">
              <w:t xml:space="preserve"> z możliwością rozszerzenia do </w:t>
            </w:r>
            <w:r w:rsidR="00E27B91">
              <w:t>4</w:t>
            </w:r>
            <w:r w:rsidR="001E4A77">
              <w:t>0</w:t>
            </w:r>
          </w:p>
        </w:tc>
      </w:tr>
      <w:tr w:rsidR="00904B56" w14:paraId="36C6E7B1" w14:textId="77777777" w:rsidTr="000B4B77">
        <w:tc>
          <w:tcPr>
            <w:tcW w:w="2127" w:type="dxa"/>
          </w:tcPr>
          <w:p w14:paraId="4EB8F90A" w14:textId="77777777" w:rsidR="00904B56" w:rsidRDefault="00904B56" w:rsidP="000B4B77">
            <w:r>
              <w:t>Protokoły</w:t>
            </w:r>
          </w:p>
        </w:tc>
        <w:tc>
          <w:tcPr>
            <w:tcW w:w="9072" w:type="dxa"/>
          </w:tcPr>
          <w:p w14:paraId="2936CF99" w14:textId="2190090E" w:rsidR="00904B56" w:rsidRDefault="0065418E" w:rsidP="000B4B77">
            <w:r w:rsidRPr="0065418E">
              <w:t xml:space="preserve">SMB, AFP, NFS, FTP, </w:t>
            </w:r>
            <w:proofErr w:type="spellStart"/>
            <w:r w:rsidRPr="0065418E">
              <w:t>WebDAV</w:t>
            </w:r>
            <w:proofErr w:type="spellEnd"/>
            <w:r w:rsidRPr="0065418E">
              <w:t xml:space="preserve">, </w:t>
            </w:r>
            <w:proofErr w:type="spellStart"/>
            <w:r w:rsidRPr="0065418E">
              <w:t>CalDAV</w:t>
            </w:r>
            <w:proofErr w:type="spellEnd"/>
            <w:r w:rsidRPr="0065418E">
              <w:t xml:space="preserve">, </w:t>
            </w:r>
            <w:proofErr w:type="spellStart"/>
            <w:r w:rsidRPr="0065418E">
              <w:t>iSCSI</w:t>
            </w:r>
            <w:proofErr w:type="spellEnd"/>
            <w:r w:rsidRPr="0065418E">
              <w:t xml:space="preserve">, Telnet, SSH, SNMP, VPN (PPTP, </w:t>
            </w:r>
            <w:proofErr w:type="spellStart"/>
            <w:r w:rsidRPr="0065418E">
              <w:t>OpenVPN</w:t>
            </w:r>
            <w:proofErr w:type="spellEnd"/>
            <w:r w:rsidRPr="0065418E">
              <w:t>™, L2TP)</w:t>
            </w:r>
          </w:p>
        </w:tc>
      </w:tr>
      <w:tr w:rsidR="00904B56" w:rsidRPr="00DA0593" w14:paraId="1A322D05" w14:textId="77777777" w:rsidTr="000B4B77">
        <w:tc>
          <w:tcPr>
            <w:tcW w:w="2127" w:type="dxa"/>
          </w:tcPr>
          <w:p w14:paraId="07B3333E" w14:textId="77777777" w:rsidR="00904B56" w:rsidRDefault="00904B56" w:rsidP="000B4B77">
            <w:r>
              <w:t>Usługi</w:t>
            </w:r>
          </w:p>
        </w:tc>
        <w:tc>
          <w:tcPr>
            <w:tcW w:w="9072" w:type="dxa"/>
          </w:tcPr>
          <w:p w14:paraId="00C17F02" w14:textId="77777777" w:rsidR="00904B56" w:rsidRPr="00DA0593" w:rsidRDefault="00B40196" w:rsidP="000B4B77">
            <w:r>
              <w:t>Wsparcie dl</w:t>
            </w:r>
            <w:r w:rsidRPr="00B40196">
              <w:t xml:space="preserve">a </w:t>
            </w:r>
            <w:r w:rsidRPr="00B40196">
              <w:rPr>
                <w:rFonts w:cs="Arial"/>
                <w:shd w:val="clear" w:color="auto" w:fill="FFFFFF"/>
              </w:rPr>
              <w:t xml:space="preserve">High </w:t>
            </w:r>
            <w:proofErr w:type="spellStart"/>
            <w:r w:rsidRPr="00B40196">
              <w:rPr>
                <w:rFonts w:cs="Arial"/>
                <w:shd w:val="clear" w:color="auto" w:fill="FFFFFF"/>
              </w:rPr>
              <w:t>Availability</w:t>
            </w:r>
            <w:proofErr w:type="spellEnd"/>
            <w:r>
              <w:rPr>
                <w:rFonts w:cs="Arial"/>
                <w:shd w:val="clear" w:color="auto" w:fill="FFFFFF"/>
              </w:rPr>
              <w:t>,</w:t>
            </w:r>
            <w:r w:rsidRPr="00B40196">
              <w:t xml:space="preserve"> </w:t>
            </w:r>
            <w:r w:rsidR="00CB026A">
              <w:t xml:space="preserve">Serwer VPN, </w:t>
            </w:r>
            <w:r w:rsidR="00883C2C">
              <w:t xml:space="preserve">Central Management System, </w:t>
            </w:r>
            <w:r w:rsidR="00CB026A">
              <w:t>Serwer pocztowy dla kilku domen, Stacja monitoringu, Window</w:t>
            </w:r>
            <w:r w:rsidR="002A7483">
              <w:t>s ACL, Time Backup, Integracja z</w:t>
            </w:r>
            <w:r w:rsidR="00CB026A">
              <w:t xml:space="preserve"> Windows ADS, Firewall</w:t>
            </w:r>
            <w:r w:rsidR="00DA0593">
              <w:t xml:space="preserve"> z kontrolą ruchu</w:t>
            </w:r>
            <w:r w:rsidR="00CB026A">
              <w:t xml:space="preserve">,  </w:t>
            </w:r>
            <w:r w:rsidR="00EA1902">
              <w:t xml:space="preserve">Serwer wydruku, Serwer WWW, Serwer plików, Manager plików przez WWW, </w:t>
            </w:r>
            <w:proofErr w:type="spellStart"/>
            <w:r w:rsidR="00224464" w:rsidRPr="00224464">
              <w:t>Floating</w:t>
            </w:r>
            <w:proofErr w:type="spellEnd"/>
            <w:r w:rsidR="00224464" w:rsidRPr="00224464">
              <w:t xml:space="preserve"> Point</w:t>
            </w:r>
            <w:r w:rsidR="00224464">
              <w:t>,</w:t>
            </w:r>
            <w:r w:rsidR="00A4295C">
              <w:t xml:space="preserve"> Szyfrowana replikacja zdalna na kilka serwerów w tym samym czasie, </w:t>
            </w:r>
            <w:proofErr w:type="spellStart"/>
            <w:r w:rsidR="002A7483">
              <w:t>Antyvirus</w:t>
            </w:r>
            <w:proofErr w:type="spellEnd"/>
            <w:r w:rsidR="002A7483">
              <w:t xml:space="preserve">, Klient VPN, </w:t>
            </w:r>
            <w:proofErr w:type="spellStart"/>
            <w:r w:rsidR="002A7483">
              <w:t>Cloud</w:t>
            </w:r>
            <w:proofErr w:type="spellEnd"/>
            <w:r w:rsidR="002A7483">
              <w:t xml:space="preserve"> Station, Usługa DDNS, wysyłanie powiadomień z konta Skype i </w:t>
            </w:r>
            <w:r w:rsidR="002A7483" w:rsidRPr="002A7483">
              <w:rPr>
                <w:rFonts w:cstheme="minorHAnsi"/>
                <w:color w:val="333333"/>
                <w:shd w:val="clear" w:color="auto" w:fill="FFFFFF"/>
              </w:rPr>
              <w:t>Microsoft Messenger</w:t>
            </w:r>
            <w:r w:rsidR="002A7483">
              <w:t xml:space="preserve">, Certyfikaty </w:t>
            </w:r>
            <w:proofErr w:type="spellStart"/>
            <w:r w:rsidR="002A7483">
              <w:t>Citrix</w:t>
            </w:r>
            <w:proofErr w:type="spellEnd"/>
            <w:r w:rsidR="002A7483">
              <w:t xml:space="preserve">, </w:t>
            </w:r>
            <w:proofErr w:type="spellStart"/>
            <w:r w:rsidR="002A7483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VMware</w:t>
            </w:r>
            <w:proofErr w:type="spellEnd"/>
            <w:r w:rsidR="002A7483" w:rsidRPr="002A7483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2A7483" w:rsidRPr="002A7483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vSphere</w:t>
            </w:r>
            <w:proofErr w:type="spellEnd"/>
            <w:r w:rsidR="002A7483">
              <w:rPr>
                <w:rStyle w:val="Pogrubienie"/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</w:t>
            </w:r>
            <w:r w:rsidR="002A7483">
              <w:rPr>
                <w:rStyle w:val="apple-converted-space"/>
                <w:rFonts w:ascii="Arial" w:hAnsi="Arial" w:cs="Arial"/>
                <w:b/>
                <w:bCs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="002A7483">
              <w:t>Zarządzanie przez komórkę,</w:t>
            </w:r>
            <w:r w:rsidR="00FE335A">
              <w:t xml:space="preserve"> Virtual Drive</w:t>
            </w:r>
            <w:r w:rsidR="008B5191">
              <w:t>, Serwer i klient LDAP, Możliwość utworzenia kilku wolumenó</w:t>
            </w:r>
            <w:r w:rsidR="00BE5F37">
              <w:t>w</w:t>
            </w:r>
            <w:r w:rsidR="001E4A77">
              <w:t xml:space="preserve">, </w:t>
            </w:r>
            <w:proofErr w:type="spellStart"/>
            <w:r w:rsidR="00D557C0">
              <w:t>MailPlus</w:t>
            </w:r>
            <w:proofErr w:type="spellEnd"/>
            <w:r w:rsidR="001E4A77">
              <w:t>, praca w klastrze (HA)</w:t>
            </w:r>
            <w:r w:rsidR="007B15AC">
              <w:t>, backup plików bez instalowania aplikacji klienckiej na komputerze</w:t>
            </w:r>
            <w:r w:rsidR="00450F6D">
              <w:t>, możliwość tworzenia backupu z maszyn wirtualnych bez konieczności kupowania dodatkowych licencji</w:t>
            </w:r>
          </w:p>
        </w:tc>
      </w:tr>
      <w:tr w:rsidR="00904B56" w14:paraId="2A4AD254" w14:textId="77777777" w:rsidTr="000B4B77">
        <w:tc>
          <w:tcPr>
            <w:tcW w:w="2127" w:type="dxa"/>
          </w:tcPr>
          <w:p w14:paraId="11F5E2A0" w14:textId="77777777" w:rsidR="00904B56" w:rsidRDefault="00904B56" w:rsidP="000B4B77">
            <w:r>
              <w:t>Zarządzanie dyskami</w:t>
            </w:r>
          </w:p>
        </w:tc>
        <w:tc>
          <w:tcPr>
            <w:tcW w:w="9072" w:type="dxa"/>
          </w:tcPr>
          <w:p w14:paraId="2103CFE2" w14:textId="77777777" w:rsidR="00904B56" w:rsidRDefault="004105D6" w:rsidP="000B4B77">
            <w:r>
              <w:t>SMART, sprawdzanie złych sektorów,</w:t>
            </w:r>
            <w:r w:rsidR="00CB026A">
              <w:t xml:space="preserve"> dynamiczne </w:t>
            </w:r>
            <w:r w:rsidR="007B15AC">
              <w:t>mapowanie uszkodzonych sektorów</w:t>
            </w:r>
          </w:p>
        </w:tc>
      </w:tr>
      <w:tr w:rsidR="00904B56" w14:paraId="26662FB3" w14:textId="77777777" w:rsidTr="000B4B77">
        <w:tc>
          <w:tcPr>
            <w:tcW w:w="2127" w:type="dxa"/>
          </w:tcPr>
          <w:p w14:paraId="1373ABB6" w14:textId="77777777" w:rsidR="00904B56" w:rsidRDefault="00904B56" w:rsidP="000B4B77">
            <w:r>
              <w:t xml:space="preserve">Język </w:t>
            </w:r>
            <w:r w:rsidR="004105D6">
              <w:t>GUI</w:t>
            </w:r>
          </w:p>
        </w:tc>
        <w:tc>
          <w:tcPr>
            <w:tcW w:w="9072" w:type="dxa"/>
          </w:tcPr>
          <w:p w14:paraId="578F1003" w14:textId="77777777" w:rsidR="00904B56" w:rsidRDefault="004105D6" w:rsidP="000B4B77">
            <w:r>
              <w:t>Polski</w:t>
            </w:r>
          </w:p>
        </w:tc>
      </w:tr>
      <w:tr w:rsidR="00904B56" w14:paraId="1FF90219" w14:textId="77777777" w:rsidTr="000B4B77">
        <w:tc>
          <w:tcPr>
            <w:tcW w:w="2127" w:type="dxa"/>
          </w:tcPr>
          <w:p w14:paraId="3940B7B3" w14:textId="77777777" w:rsidR="00904B56" w:rsidRDefault="007B15AC" w:rsidP="000B4B77">
            <w:r>
              <w:t>Gwarancja</w:t>
            </w:r>
          </w:p>
        </w:tc>
        <w:tc>
          <w:tcPr>
            <w:tcW w:w="9072" w:type="dxa"/>
          </w:tcPr>
          <w:p w14:paraId="02D4276C" w14:textId="487EFD82" w:rsidR="006A2EAF" w:rsidRPr="00AF4DC7" w:rsidRDefault="00CB26DA" w:rsidP="000B4B77">
            <w:pPr>
              <w:rPr>
                <w:rFonts w:cstheme="minorHAnsi"/>
                <w:color w:val="FF0000"/>
                <w:shd w:val="clear" w:color="auto" w:fill="FFFFFF"/>
              </w:rPr>
            </w:pPr>
            <w:r>
              <w:rPr>
                <w:rFonts w:cstheme="minorHAnsi"/>
                <w:color w:val="262626"/>
                <w:shd w:val="clear" w:color="auto" w:fill="FFFFFF"/>
              </w:rPr>
              <w:t>36 miesięcy</w:t>
            </w:r>
          </w:p>
        </w:tc>
      </w:tr>
      <w:tr w:rsidR="00904B56" w14:paraId="62009905" w14:textId="77777777" w:rsidTr="000B4B77">
        <w:tc>
          <w:tcPr>
            <w:tcW w:w="2127" w:type="dxa"/>
          </w:tcPr>
          <w:p w14:paraId="2ED244D7" w14:textId="77777777" w:rsidR="00904B56" w:rsidRDefault="004105D6" w:rsidP="000B4B77">
            <w:r>
              <w:t>Waga</w:t>
            </w:r>
          </w:p>
        </w:tc>
        <w:tc>
          <w:tcPr>
            <w:tcW w:w="9072" w:type="dxa"/>
          </w:tcPr>
          <w:p w14:paraId="53A7A8B9" w14:textId="118AEC2C" w:rsidR="00904B56" w:rsidRDefault="00036CBA" w:rsidP="000B4B77">
            <w:r w:rsidRPr="00036CBA">
              <w:t>11.7 kg</w:t>
            </w:r>
          </w:p>
        </w:tc>
      </w:tr>
      <w:tr w:rsidR="00904B56" w14:paraId="3B292D5C" w14:textId="77777777" w:rsidTr="000B4B77">
        <w:tc>
          <w:tcPr>
            <w:tcW w:w="2127" w:type="dxa"/>
          </w:tcPr>
          <w:p w14:paraId="4BFB5086" w14:textId="77777777" w:rsidR="00904B56" w:rsidRDefault="004105D6" w:rsidP="000B4B77">
            <w:r>
              <w:t>Pobór mocy</w:t>
            </w:r>
          </w:p>
        </w:tc>
        <w:tc>
          <w:tcPr>
            <w:tcW w:w="9072" w:type="dxa"/>
          </w:tcPr>
          <w:p w14:paraId="034CFA40" w14:textId="6763BC89" w:rsidR="00904B56" w:rsidRDefault="00036CBA" w:rsidP="000B4B77">
            <w:r w:rsidRPr="00036CBA">
              <w:t>61,94 W (dostęp), 29,98 W (hibernacja dysku twardego (HDD))</w:t>
            </w:r>
          </w:p>
        </w:tc>
      </w:tr>
      <w:tr w:rsidR="004105D6" w:rsidRPr="004105D6" w14:paraId="2DB0DEFB" w14:textId="77777777" w:rsidTr="000B4B77">
        <w:tc>
          <w:tcPr>
            <w:tcW w:w="2127" w:type="dxa"/>
          </w:tcPr>
          <w:p w14:paraId="599F58E6" w14:textId="77777777" w:rsidR="004105D6" w:rsidRDefault="004105D6" w:rsidP="000B4B77">
            <w:r>
              <w:t>System plików</w:t>
            </w:r>
          </w:p>
        </w:tc>
        <w:tc>
          <w:tcPr>
            <w:tcW w:w="9072" w:type="dxa"/>
          </w:tcPr>
          <w:p w14:paraId="512258AE" w14:textId="77777777" w:rsidR="004105D6" w:rsidRPr="004105D6" w:rsidRDefault="004105D6" w:rsidP="000B4B77">
            <w:r w:rsidRPr="004105D6">
              <w:t xml:space="preserve">Dyski wewnętrzne </w:t>
            </w:r>
            <w:proofErr w:type="spellStart"/>
            <w:r w:rsidR="00791620">
              <w:t>Btrfs</w:t>
            </w:r>
            <w:proofErr w:type="spellEnd"/>
            <w:r w:rsidR="00791620">
              <w:t xml:space="preserve">, </w:t>
            </w:r>
            <w:r w:rsidRPr="004105D6">
              <w:t xml:space="preserve">EXT4. Dyski zewnętrzne </w:t>
            </w:r>
            <w:proofErr w:type="spellStart"/>
            <w:r w:rsidR="00791620">
              <w:t>Btfrs</w:t>
            </w:r>
            <w:proofErr w:type="spellEnd"/>
            <w:r w:rsidR="00791620">
              <w:t xml:space="preserve">, </w:t>
            </w:r>
            <w:r w:rsidRPr="004105D6">
              <w:t>FAT, NTFS</w:t>
            </w:r>
            <w:r w:rsidR="006D6D64">
              <w:t>,</w:t>
            </w:r>
            <w:r w:rsidR="006D6D64" w:rsidRPr="004105D6">
              <w:t xml:space="preserve"> </w:t>
            </w:r>
            <w:r w:rsidR="00883C2C">
              <w:t xml:space="preserve">EXT4, </w:t>
            </w:r>
            <w:r w:rsidR="006D6D64" w:rsidRPr="004105D6">
              <w:t>EXT3,</w:t>
            </w:r>
            <w:r w:rsidR="00883C2C">
              <w:t xml:space="preserve"> HFS+</w:t>
            </w:r>
            <w:r w:rsidR="00791620">
              <w:t xml:space="preserve">, </w:t>
            </w:r>
            <w:proofErr w:type="spellStart"/>
            <w:r w:rsidR="00791620">
              <w:t>exFAT</w:t>
            </w:r>
            <w:proofErr w:type="spellEnd"/>
          </w:p>
        </w:tc>
      </w:tr>
      <w:tr w:rsidR="004105D6" w:rsidRPr="004105D6" w14:paraId="48257C6E" w14:textId="77777777" w:rsidTr="000B4B77">
        <w:tc>
          <w:tcPr>
            <w:tcW w:w="2127" w:type="dxa"/>
          </w:tcPr>
          <w:p w14:paraId="75671FDE" w14:textId="77777777" w:rsidR="004105D6" w:rsidRDefault="00455AA2" w:rsidP="000B4B77">
            <w:r>
              <w:t>Liczba wolumenów</w:t>
            </w:r>
          </w:p>
        </w:tc>
        <w:tc>
          <w:tcPr>
            <w:tcW w:w="9072" w:type="dxa"/>
          </w:tcPr>
          <w:p w14:paraId="103E7BF1" w14:textId="6CB08B73" w:rsidR="004105D6" w:rsidRPr="004105D6" w:rsidRDefault="0065418E" w:rsidP="000B4B77">
            <w:r>
              <w:t>64</w:t>
            </w:r>
          </w:p>
        </w:tc>
      </w:tr>
      <w:tr w:rsidR="00455AA2" w:rsidRPr="004105D6" w14:paraId="46642A01" w14:textId="77777777" w:rsidTr="000B4B77">
        <w:tc>
          <w:tcPr>
            <w:tcW w:w="2127" w:type="dxa"/>
          </w:tcPr>
          <w:p w14:paraId="6123646C" w14:textId="77777777" w:rsidR="00455AA2" w:rsidRDefault="00455AA2" w:rsidP="000B4B77">
            <w:r>
              <w:t xml:space="preserve">Liczba </w:t>
            </w:r>
            <w:proofErr w:type="spellStart"/>
            <w:r>
              <w:t>iSCSI</w:t>
            </w:r>
            <w:proofErr w:type="spellEnd"/>
            <w:r>
              <w:t xml:space="preserve"> </w:t>
            </w:r>
            <w:proofErr w:type="spellStart"/>
            <w:r>
              <w:t>Targetów</w:t>
            </w:r>
            <w:proofErr w:type="spellEnd"/>
          </w:p>
        </w:tc>
        <w:tc>
          <w:tcPr>
            <w:tcW w:w="9072" w:type="dxa"/>
          </w:tcPr>
          <w:p w14:paraId="25D0629F" w14:textId="77777777" w:rsidR="00455AA2" w:rsidRDefault="00967417" w:rsidP="000B4B77">
            <w:r>
              <w:t>128</w:t>
            </w:r>
          </w:p>
        </w:tc>
      </w:tr>
      <w:tr w:rsidR="00455AA2" w:rsidRPr="004105D6" w14:paraId="33413184" w14:textId="77777777" w:rsidTr="000B4B77">
        <w:tc>
          <w:tcPr>
            <w:tcW w:w="2127" w:type="dxa"/>
          </w:tcPr>
          <w:p w14:paraId="0BAC43B4" w14:textId="77777777" w:rsidR="00455AA2" w:rsidRDefault="00455AA2" w:rsidP="000B4B77">
            <w:r>
              <w:t xml:space="preserve">Liczba </w:t>
            </w:r>
            <w:proofErr w:type="spellStart"/>
            <w:r>
              <w:t>iSCSI</w:t>
            </w:r>
            <w:proofErr w:type="spellEnd"/>
            <w:r>
              <w:t xml:space="preserve"> LUN</w:t>
            </w:r>
          </w:p>
        </w:tc>
        <w:tc>
          <w:tcPr>
            <w:tcW w:w="9072" w:type="dxa"/>
          </w:tcPr>
          <w:p w14:paraId="6AAE13F9" w14:textId="77777777" w:rsidR="00455AA2" w:rsidRDefault="00455AA2" w:rsidP="000B4B77">
            <w:r>
              <w:t xml:space="preserve">Do </w:t>
            </w:r>
            <w:r w:rsidR="007B15AC">
              <w:t>256</w:t>
            </w:r>
          </w:p>
        </w:tc>
      </w:tr>
      <w:tr w:rsidR="00455AA2" w:rsidRPr="004105D6" w14:paraId="07C8A947" w14:textId="77777777" w:rsidTr="000B4B77">
        <w:tc>
          <w:tcPr>
            <w:tcW w:w="2127" w:type="dxa"/>
          </w:tcPr>
          <w:p w14:paraId="67156AAB" w14:textId="77777777" w:rsidR="00455AA2" w:rsidRDefault="00455AA2" w:rsidP="000B4B77">
            <w:r>
              <w:t>Liczba kont użytkowników</w:t>
            </w:r>
          </w:p>
        </w:tc>
        <w:tc>
          <w:tcPr>
            <w:tcW w:w="9072" w:type="dxa"/>
          </w:tcPr>
          <w:p w14:paraId="3BAA1A88" w14:textId="7102CF1B" w:rsidR="00455AA2" w:rsidRDefault="00143460" w:rsidP="000B4B77">
            <w:r>
              <w:t>1500</w:t>
            </w:r>
          </w:p>
        </w:tc>
      </w:tr>
      <w:tr w:rsidR="00455AA2" w:rsidRPr="004105D6" w14:paraId="54923B15" w14:textId="77777777" w:rsidTr="000B4B77">
        <w:tc>
          <w:tcPr>
            <w:tcW w:w="2127" w:type="dxa"/>
          </w:tcPr>
          <w:p w14:paraId="3812C26A" w14:textId="77777777" w:rsidR="00455AA2" w:rsidRDefault="00CB026A" w:rsidP="000B4B77">
            <w:r>
              <w:t>Liczba grup</w:t>
            </w:r>
          </w:p>
        </w:tc>
        <w:tc>
          <w:tcPr>
            <w:tcW w:w="9072" w:type="dxa"/>
          </w:tcPr>
          <w:p w14:paraId="42B92A22" w14:textId="77777777" w:rsidR="00455AA2" w:rsidRDefault="007B15AC" w:rsidP="000B4B77">
            <w:r>
              <w:t>256</w:t>
            </w:r>
          </w:p>
        </w:tc>
      </w:tr>
      <w:tr w:rsidR="00455AA2" w:rsidRPr="004105D6" w14:paraId="359E5B36" w14:textId="77777777" w:rsidTr="000B4B77">
        <w:tc>
          <w:tcPr>
            <w:tcW w:w="2127" w:type="dxa"/>
          </w:tcPr>
          <w:p w14:paraId="08F18194" w14:textId="77777777" w:rsidR="00455AA2" w:rsidRDefault="00CB026A" w:rsidP="000B4B77">
            <w:r>
              <w:t xml:space="preserve">Liczba </w:t>
            </w:r>
            <w:r w:rsidR="00967417">
              <w:t>folderów udostępnionych</w:t>
            </w:r>
          </w:p>
        </w:tc>
        <w:tc>
          <w:tcPr>
            <w:tcW w:w="9072" w:type="dxa"/>
          </w:tcPr>
          <w:p w14:paraId="3404C24A" w14:textId="77777777" w:rsidR="00455AA2" w:rsidRDefault="006673EC" w:rsidP="000B4B77">
            <w:r>
              <w:t>512</w:t>
            </w:r>
          </w:p>
        </w:tc>
      </w:tr>
      <w:tr w:rsidR="00BD1BEA" w:rsidRPr="004105D6" w14:paraId="1D6BFF3E" w14:textId="77777777" w:rsidTr="000B4B77">
        <w:tc>
          <w:tcPr>
            <w:tcW w:w="2127" w:type="dxa"/>
          </w:tcPr>
          <w:p w14:paraId="171E07A7" w14:textId="77777777" w:rsidR="00BD1BEA" w:rsidRDefault="00BD1BEA" w:rsidP="000B4B77">
            <w:r w:rsidRPr="00BD1BEA">
              <w:t xml:space="preserve">Maks. liczba zadań </w:t>
            </w:r>
            <w:proofErr w:type="spellStart"/>
            <w:r w:rsidRPr="00BD1BEA">
              <w:t>synchr</w:t>
            </w:r>
            <w:proofErr w:type="spellEnd"/>
            <w:r w:rsidRPr="00BD1BEA">
              <w:t>. folderów udostępnionych</w:t>
            </w:r>
          </w:p>
        </w:tc>
        <w:tc>
          <w:tcPr>
            <w:tcW w:w="9072" w:type="dxa"/>
          </w:tcPr>
          <w:p w14:paraId="76184DC2" w14:textId="5D16C016" w:rsidR="00BD1BEA" w:rsidRDefault="00143460" w:rsidP="000B4B77">
            <w:r>
              <w:t>16</w:t>
            </w:r>
          </w:p>
        </w:tc>
      </w:tr>
      <w:tr w:rsidR="00455AA2" w:rsidRPr="004105D6" w14:paraId="659DCE3A" w14:textId="77777777" w:rsidTr="000B4B77">
        <w:tc>
          <w:tcPr>
            <w:tcW w:w="2127" w:type="dxa"/>
          </w:tcPr>
          <w:p w14:paraId="532BB96D" w14:textId="77777777" w:rsidR="00455AA2" w:rsidRDefault="00CB026A" w:rsidP="000B4B77">
            <w:r>
              <w:t>Ilość jednoczesnych połączeń</w:t>
            </w:r>
          </w:p>
        </w:tc>
        <w:tc>
          <w:tcPr>
            <w:tcW w:w="9072" w:type="dxa"/>
          </w:tcPr>
          <w:p w14:paraId="4F756483" w14:textId="2F9AECD5" w:rsidR="00455AA2" w:rsidRDefault="007B15AC" w:rsidP="000B4B77">
            <w:r>
              <w:t xml:space="preserve">1000 </w:t>
            </w:r>
            <w:r w:rsidR="006D6D64">
              <w:t xml:space="preserve">dla </w:t>
            </w:r>
            <w:r w:rsidR="00143460">
              <w:t>SMB/AFP/FTP, 2000 z rozbudową pamięci RAM</w:t>
            </w:r>
          </w:p>
        </w:tc>
      </w:tr>
      <w:tr w:rsidR="00455AA2" w:rsidRPr="004105D6" w14:paraId="07353595" w14:textId="77777777" w:rsidTr="000B4B77">
        <w:tc>
          <w:tcPr>
            <w:tcW w:w="2127" w:type="dxa"/>
          </w:tcPr>
          <w:p w14:paraId="71FD82B3" w14:textId="77777777" w:rsidR="00455AA2" w:rsidRDefault="00EA1902" w:rsidP="000B4B77">
            <w:r>
              <w:t>Zasilanie</w:t>
            </w:r>
          </w:p>
        </w:tc>
        <w:tc>
          <w:tcPr>
            <w:tcW w:w="9072" w:type="dxa"/>
          </w:tcPr>
          <w:p w14:paraId="258C01FE" w14:textId="1B123F57" w:rsidR="00455AA2" w:rsidRDefault="00036CBA" w:rsidP="000B4B77">
            <w:r>
              <w:t>350W (x2) - redundantne</w:t>
            </w:r>
          </w:p>
        </w:tc>
      </w:tr>
      <w:tr w:rsidR="004E5E5A" w:rsidRPr="004105D6" w14:paraId="0EEBF7B9" w14:textId="77777777" w:rsidTr="000B4B77">
        <w:tc>
          <w:tcPr>
            <w:tcW w:w="2127" w:type="dxa"/>
          </w:tcPr>
          <w:p w14:paraId="1F555379" w14:textId="77777777" w:rsidR="004E5E5A" w:rsidRDefault="004E5E5A" w:rsidP="000B4B77">
            <w:r>
              <w:t>Chłodzenie</w:t>
            </w:r>
          </w:p>
        </w:tc>
        <w:tc>
          <w:tcPr>
            <w:tcW w:w="9072" w:type="dxa"/>
          </w:tcPr>
          <w:p w14:paraId="2770013B" w14:textId="237E885E" w:rsidR="004E5E5A" w:rsidRDefault="00036CBA" w:rsidP="000B4B77">
            <w:pPr>
              <w:ind w:left="708" w:hanging="708"/>
            </w:pPr>
            <w:r>
              <w:t>2</w:t>
            </w:r>
            <w:r w:rsidR="00143460">
              <w:t>x FAN</w:t>
            </w:r>
            <w:r>
              <w:t xml:space="preserve"> 80 mm x 80 mm</w:t>
            </w:r>
          </w:p>
        </w:tc>
      </w:tr>
      <w:tr w:rsidR="00143460" w14:paraId="4B2104F9" w14:textId="77777777" w:rsidTr="000B4B77">
        <w:trPr>
          <w:trHeight w:val="499"/>
        </w:trPr>
        <w:tc>
          <w:tcPr>
            <w:tcW w:w="2127" w:type="dxa"/>
            <w:hideMark/>
          </w:tcPr>
          <w:p w14:paraId="5457A0CF" w14:textId="77777777" w:rsidR="00143460" w:rsidRDefault="00143460" w:rsidP="000B4B77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Dyski</w:t>
            </w:r>
          </w:p>
        </w:tc>
        <w:tc>
          <w:tcPr>
            <w:tcW w:w="9072" w:type="dxa"/>
            <w:hideMark/>
          </w:tcPr>
          <w:p w14:paraId="40C11A76" w14:textId="44BC1ADF" w:rsidR="00143460" w:rsidRDefault="00CB26DA" w:rsidP="000B4B77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4 </w:t>
            </w:r>
            <w:r w:rsidR="00143460">
              <w:rPr>
                <w:rFonts w:eastAsia="Times New Roman" w:cs="Calibri"/>
                <w:color w:val="000000"/>
              </w:rPr>
              <w:t>dysk</w:t>
            </w:r>
            <w:r>
              <w:rPr>
                <w:rFonts w:eastAsia="Times New Roman" w:cs="Calibri"/>
                <w:color w:val="000000"/>
              </w:rPr>
              <w:t>i</w:t>
            </w:r>
            <w:r w:rsidR="00143460">
              <w:rPr>
                <w:rFonts w:eastAsia="Times New Roman" w:cs="Calibri"/>
                <w:color w:val="000000"/>
              </w:rPr>
              <w:t xml:space="preserve"> 3,5-cala HDD, min. </w:t>
            </w:r>
            <w:r w:rsidR="00534B6A">
              <w:rPr>
                <w:rFonts w:eastAsia="Times New Roman" w:cs="Calibri"/>
                <w:color w:val="000000"/>
              </w:rPr>
              <w:t>8</w:t>
            </w:r>
            <w:r w:rsidR="00143460">
              <w:rPr>
                <w:rFonts w:eastAsia="Times New Roman" w:cs="Calibri"/>
                <w:color w:val="000000"/>
              </w:rPr>
              <w:t xml:space="preserve">TB SATA, </w:t>
            </w:r>
            <w:r w:rsidR="00534B6A">
              <w:rPr>
                <w:rFonts w:eastAsia="Times New Roman" w:cs="Calibri"/>
                <w:color w:val="000000"/>
              </w:rPr>
              <w:t>72</w:t>
            </w:r>
            <w:r w:rsidR="000850E4">
              <w:rPr>
                <w:rFonts w:eastAsia="Times New Roman" w:cs="Calibri"/>
                <w:color w:val="000000"/>
              </w:rPr>
              <w:t>00RMP</w:t>
            </w:r>
            <w:r w:rsidR="00143460">
              <w:rPr>
                <w:rFonts w:eastAsia="Times New Roman" w:cs="Calibri"/>
                <w:color w:val="000000"/>
              </w:rPr>
              <w:t xml:space="preserve">, </w:t>
            </w:r>
            <w:r>
              <w:rPr>
                <w:rFonts w:eastAsia="Times New Roman" w:cs="Calibri"/>
                <w:color w:val="000000"/>
              </w:rPr>
              <w:t>256</w:t>
            </w:r>
            <w:r w:rsidR="000850E4">
              <w:rPr>
                <w:rFonts w:eastAsia="Times New Roman" w:cs="Calibri"/>
                <w:color w:val="000000"/>
              </w:rPr>
              <w:t>MB</w:t>
            </w:r>
            <w:r w:rsidR="00143460">
              <w:rPr>
                <w:rFonts w:eastAsia="Times New Roman" w:cs="Calibri"/>
                <w:color w:val="000000"/>
              </w:rPr>
              <w:t xml:space="preserve"> cache,  min. </w:t>
            </w:r>
            <w:r w:rsidR="000850E4">
              <w:rPr>
                <w:rFonts w:eastAsia="Times New Roman" w:cs="Calibri"/>
                <w:color w:val="000000"/>
              </w:rPr>
              <w:t>1</w:t>
            </w:r>
            <w:r w:rsidR="00143460">
              <w:rPr>
                <w:rFonts w:eastAsia="Times New Roman" w:cs="Calibri"/>
                <w:color w:val="000000"/>
              </w:rPr>
              <w:t xml:space="preserve"> mln MTBF, przeznaczony do pracy 24/7</w:t>
            </w:r>
            <w:r>
              <w:rPr>
                <w:rFonts w:eastAsia="Times New Roman" w:cs="Calibri"/>
                <w:color w:val="000000"/>
              </w:rPr>
              <w:t>, 36 miesięcy gwarancji producenta</w:t>
            </w:r>
            <w:r w:rsidR="00534B6A">
              <w:rPr>
                <w:rFonts w:eastAsia="Times New Roman" w:cs="Calibri"/>
                <w:color w:val="000000"/>
              </w:rPr>
              <w:t>, usługa darmowego odzyskiwania danych z dysku</w:t>
            </w:r>
          </w:p>
        </w:tc>
      </w:tr>
    </w:tbl>
    <w:p w14:paraId="7718CDCC" w14:textId="77777777" w:rsidR="000B4B77" w:rsidRDefault="000B4B77" w:rsidP="006D6D64"/>
    <w:sectPr w:rsidR="000B4B77" w:rsidSect="00E05CF1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50C32" w14:textId="77777777" w:rsidR="0045666E" w:rsidRDefault="0045666E" w:rsidP="001B5C4C">
      <w:pPr>
        <w:spacing w:after="0" w:line="240" w:lineRule="auto"/>
      </w:pPr>
      <w:r>
        <w:separator/>
      </w:r>
    </w:p>
  </w:endnote>
  <w:endnote w:type="continuationSeparator" w:id="0">
    <w:p w14:paraId="418EC4D0" w14:textId="77777777" w:rsidR="0045666E" w:rsidRDefault="0045666E" w:rsidP="001B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E4A79" w14:textId="77777777" w:rsidR="0045666E" w:rsidRDefault="0045666E" w:rsidP="001B5C4C">
      <w:pPr>
        <w:spacing w:after="0" w:line="240" w:lineRule="auto"/>
      </w:pPr>
      <w:r>
        <w:separator/>
      </w:r>
    </w:p>
  </w:footnote>
  <w:footnote w:type="continuationSeparator" w:id="0">
    <w:p w14:paraId="7B396FA0" w14:textId="77777777" w:rsidR="0045666E" w:rsidRDefault="0045666E" w:rsidP="001B5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56"/>
    <w:rsid w:val="00036CBA"/>
    <w:rsid w:val="00045AFC"/>
    <w:rsid w:val="000850E4"/>
    <w:rsid w:val="000B4B77"/>
    <w:rsid w:val="000B50A0"/>
    <w:rsid w:val="000D453B"/>
    <w:rsid w:val="000E15BF"/>
    <w:rsid w:val="0011706E"/>
    <w:rsid w:val="00143460"/>
    <w:rsid w:val="001A469B"/>
    <w:rsid w:val="001B5C4C"/>
    <w:rsid w:val="001E0896"/>
    <w:rsid w:val="001E4A77"/>
    <w:rsid w:val="001E6FEC"/>
    <w:rsid w:val="00224464"/>
    <w:rsid w:val="00243F21"/>
    <w:rsid w:val="002779EB"/>
    <w:rsid w:val="00296667"/>
    <w:rsid w:val="002A7483"/>
    <w:rsid w:val="002F2136"/>
    <w:rsid w:val="00306DF2"/>
    <w:rsid w:val="00310423"/>
    <w:rsid w:val="00321C98"/>
    <w:rsid w:val="00373249"/>
    <w:rsid w:val="003B4BA9"/>
    <w:rsid w:val="003E7D07"/>
    <w:rsid w:val="003F210F"/>
    <w:rsid w:val="004105D6"/>
    <w:rsid w:val="00445676"/>
    <w:rsid w:val="00450F6D"/>
    <w:rsid w:val="004528D9"/>
    <w:rsid w:val="00455AA2"/>
    <w:rsid w:val="0045666E"/>
    <w:rsid w:val="00486D44"/>
    <w:rsid w:val="004A668D"/>
    <w:rsid w:val="004E5E5A"/>
    <w:rsid w:val="005314C8"/>
    <w:rsid w:val="00534B6A"/>
    <w:rsid w:val="005628E1"/>
    <w:rsid w:val="005B3D4F"/>
    <w:rsid w:val="005E4E6F"/>
    <w:rsid w:val="00610AD0"/>
    <w:rsid w:val="00626623"/>
    <w:rsid w:val="00651B08"/>
    <w:rsid w:val="0065418E"/>
    <w:rsid w:val="006673EC"/>
    <w:rsid w:val="006A2EAF"/>
    <w:rsid w:val="006C4F30"/>
    <w:rsid w:val="006D6D64"/>
    <w:rsid w:val="0071036D"/>
    <w:rsid w:val="007461F5"/>
    <w:rsid w:val="00791620"/>
    <w:rsid w:val="007934A5"/>
    <w:rsid w:val="00795BF9"/>
    <w:rsid w:val="007B15AC"/>
    <w:rsid w:val="007D186F"/>
    <w:rsid w:val="008104D4"/>
    <w:rsid w:val="00883C2C"/>
    <w:rsid w:val="008B5191"/>
    <w:rsid w:val="00904B56"/>
    <w:rsid w:val="0093221A"/>
    <w:rsid w:val="009579E2"/>
    <w:rsid w:val="00967417"/>
    <w:rsid w:val="009A66B9"/>
    <w:rsid w:val="00A13052"/>
    <w:rsid w:val="00A4295C"/>
    <w:rsid w:val="00A72CD4"/>
    <w:rsid w:val="00AA08C8"/>
    <w:rsid w:val="00AA6DF4"/>
    <w:rsid w:val="00AF4DC7"/>
    <w:rsid w:val="00B40196"/>
    <w:rsid w:val="00B72805"/>
    <w:rsid w:val="00BB0439"/>
    <w:rsid w:val="00BD1BEA"/>
    <w:rsid w:val="00BE5F37"/>
    <w:rsid w:val="00CA09E9"/>
    <w:rsid w:val="00CB026A"/>
    <w:rsid w:val="00CB21C5"/>
    <w:rsid w:val="00CB26DA"/>
    <w:rsid w:val="00CB6BEE"/>
    <w:rsid w:val="00D07196"/>
    <w:rsid w:val="00D1581B"/>
    <w:rsid w:val="00D557C0"/>
    <w:rsid w:val="00D60A4A"/>
    <w:rsid w:val="00D84570"/>
    <w:rsid w:val="00D8491F"/>
    <w:rsid w:val="00DA0593"/>
    <w:rsid w:val="00DA31D8"/>
    <w:rsid w:val="00DD7C62"/>
    <w:rsid w:val="00DE6496"/>
    <w:rsid w:val="00E05CF1"/>
    <w:rsid w:val="00E27B91"/>
    <w:rsid w:val="00E309E4"/>
    <w:rsid w:val="00E77E27"/>
    <w:rsid w:val="00EA1902"/>
    <w:rsid w:val="00EA52F7"/>
    <w:rsid w:val="00EB36C7"/>
    <w:rsid w:val="00F05D3B"/>
    <w:rsid w:val="00F17529"/>
    <w:rsid w:val="00F25DA8"/>
    <w:rsid w:val="00F4499A"/>
    <w:rsid w:val="00F86F58"/>
    <w:rsid w:val="00FE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45B6"/>
  <w15:docId w15:val="{A6CF8245-8125-4037-92EC-D37A8F51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4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4105D6"/>
  </w:style>
  <w:style w:type="character" w:styleId="Pogrubienie">
    <w:name w:val="Strong"/>
    <w:basedOn w:val="Domylnaczcionkaakapitu"/>
    <w:uiPriority w:val="22"/>
    <w:qFormat/>
    <w:rsid w:val="002A7483"/>
    <w:rPr>
      <w:b/>
      <w:bCs/>
    </w:rPr>
  </w:style>
  <w:style w:type="character" w:customStyle="1" w:styleId="apple-converted-space">
    <w:name w:val="apple-converted-space"/>
    <w:basedOn w:val="Domylnaczcionkaakapitu"/>
    <w:rsid w:val="002A74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5C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5C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5C4C"/>
    <w:rPr>
      <w:vertAlign w:val="superscript"/>
    </w:rPr>
  </w:style>
  <w:style w:type="paragraph" w:styleId="Bezodstpw">
    <w:name w:val="No Spacing"/>
    <w:uiPriority w:val="1"/>
    <w:qFormat/>
    <w:rsid w:val="000B4B7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6F126-58D7-4366-B764-4F691145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grzegorzb</dc:creator>
  <cp:lastModifiedBy>Artur Rybicki</cp:lastModifiedBy>
  <cp:revision>5</cp:revision>
  <dcterms:created xsi:type="dcterms:W3CDTF">2024-10-10T09:53:00Z</dcterms:created>
  <dcterms:modified xsi:type="dcterms:W3CDTF">2024-10-18T11:36:00Z</dcterms:modified>
</cp:coreProperties>
</file>